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D1" w:rsidRPr="00167FD1" w:rsidRDefault="00167FD1" w:rsidP="00167FD1">
      <w:pPr>
        <w:pStyle w:val="Normlnywebov"/>
      </w:pPr>
      <w:r w:rsidRPr="00167FD1">
        <w:t>Proces skrývania údajov do inej formy údajov. Napríklad textový súbor môže byť skrytý "vo vnútri" obrazového alebo zvukového súboru. Pozeraním sa na obrázok alebo počúvaním zvuku by ste nemali spoznať prítomnosť externej informácie.</w:t>
      </w:r>
    </w:p>
    <w:p w:rsidR="00154CA2" w:rsidRPr="00864041" w:rsidRDefault="00154CA2" w:rsidP="00154CA2">
      <w:pPr>
        <w:rPr>
          <w:rFonts w:ascii="Times New Roman" w:hAnsi="Times New Roman"/>
          <w:color w:val="000000"/>
          <w:sz w:val="24"/>
          <w:szCs w:val="24"/>
        </w:rPr>
      </w:pPr>
      <w:r w:rsidRPr="00864041">
        <w:rPr>
          <w:rFonts w:ascii="Times New Roman" w:hAnsi="Times New Roman"/>
          <w:color w:val="000000"/>
          <w:sz w:val="24"/>
          <w:szCs w:val="24"/>
        </w:rPr>
        <w:t>Skopírujte text do schránky a prilepte ho  špeciálne ako obrázok (</w:t>
      </w:r>
      <w:proofErr w:type="spellStart"/>
      <w:r w:rsidRPr="00864041">
        <w:rPr>
          <w:rFonts w:ascii="Times New Roman" w:hAnsi="Times New Roman"/>
          <w:color w:val="000000"/>
          <w:sz w:val="24"/>
          <w:szCs w:val="24"/>
        </w:rPr>
        <w:t>wmv</w:t>
      </w:r>
      <w:proofErr w:type="spellEnd"/>
      <w:r w:rsidRPr="00864041">
        <w:rPr>
          <w:rFonts w:ascii="Times New Roman" w:hAnsi="Times New Roman"/>
          <w:color w:val="000000"/>
          <w:sz w:val="24"/>
          <w:szCs w:val="24"/>
        </w:rPr>
        <w:t>) a vykonajte  nasledujúce operácie s obrázkom</w:t>
      </w:r>
    </w:p>
    <w:p w:rsidR="00A93057" w:rsidRPr="00A93057" w:rsidRDefault="00A93057" w:rsidP="00A93057">
      <w:pPr>
        <w:pBdr>
          <w:top w:val="single" w:sz="4" w:space="1" w:color="auto"/>
          <w:left w:val="single" w:sz="4" w:space="4" w:color="auto"/>
          <w:bottom w:val="single" w:sz="4" w:space="1" w:color="auto"/>
          <w:right w:val="single" w:sz="4" w:space="4" w:color="auto"/>
        </w:pBdr>
        <w:jc w:val="both"/>
        <w:rPr>
          <w:rFonts w:asciiTheme="majorHAnsi" w:hAnsiTheme="majorHAnsi"/>
          <w:b/>
          <w:color w:val="000000"/>
          <w:sz w:val="18"/>
          <w:szCs w:val="18"/>
        </w:rPr>
      </w:pPr>
      <w:r w:rsidRPr="00961B2D">
        <w:rPr>
          <w:rFonts w:asciiTheme="majorHAnsi" w:hAnsiTheme="majorHAnsi"/>
          <w:color w:val="000000"/>
          <w:sz w:val="18"/>
          <w:szCs w:val="18"/>
          <w:shd w:val="clear" w:color="auto" w:fill="FFFFFF"/>
        </w:rPr>
        <w:t>Slovo '</w:t>
      </w:r>
      <w:proofErr w:type="spellStart"/>
      <w:r w:rsidRPr="00961B2D">
        <w:rPr>
          <w:rFonts w:asciiTheme="majorHAnsi" w:hAnsiTheme="majorHAnsi"/>
          <w:color w:val="000000"/>
          <w:sz w:val="18"/>
          <w:szCs w:val="18"/>
          <w:shd w:val="clear" w:color="auto" w:fill="FFFFFF"/>
        </w:rPr>
        <w:t>steganosgraphein</w:t>
      </w:r>
      <w:proofErr w:type="spellEnd"/>
      <w:r w:rsidRPr="00961B2D">
        <w:rPr>
          <w:rFonts w:asciiTheme="majorHAnsi" w:hAnsiTheme="majorHAnsi"/>
          <w:color w:val="000000"/>
          <w:sz w:val="18"/>
          <w:szCs w:val="18"/>
          <w:shd w:val="clear" w:color="auto" w:fill="FFFFFF"/>
        </w:rPr>
        <w:t>' je gréckeho pôvodu a znamená 'skryté písanie' ('</w:t>
      </w:r>
      <w:proofErr w:type="spellStart"/>
      <w:r w:rsidRPr="00961B2D">
        <w:rPr>
          <w:rFonts w:asciiTheme="majorHAnsi" w:hAnsiTheme="majorHAnsi"/>
          <w:color w:val="000000"/>
          <w:sz w:val="18"/>
          <w:szCs w:val="18"/>
          <w:shd w:val="clear" w:color="auto" w:fill="FFFFFF"/>
        </w:rPr>
        <w:t>steganos</w:t>
      </w:r>
      <w:proofErr w:type="spellEnd"/>
      <w:r w:rsidRPr="00961B2D">
        <w:rPr>
          <w:rFonts w:asciiTheme="majorHAnsi" w:hAnsiTheme="majorHAnsi"/>
          <w:color w:val="000000"/>
          <w:sz w:val="18"/>
          <w:szCs w:val="18"/>
          <w:shd w:val="clear" w:color="auto" w:fill="FFFFFF"/>
        </w:rPr>
        <w:t>', schovaný a '</w:t>
      </w:r>
      <w:proofErr w:type="spellStart"/>
      <w:r w:rsidRPr="00961B2D">
        <w:rPr>
          <w:rFonts w:asciiTheme="majorHAnsi" w:hAnsiTheme="majorHAnsi"/>
          <w:color w:val="000000"/>
          <w:sz w:val="18"/>
          <w:szCs w:val="18"/>
          <w:shd w:val="clear" w:color="auto" w:fill="FFFFFF"/>
        </w:rPr>
        <w:t>graphein</w:t>
      </w:r>
      <w:proofErr w:type="spellEnd"/>
      <w:r w:rsidRPr="00961B2D">
        <w:rPr>
          <w:rFonts w:asciiTheme="majorHAnsi" w:hAnsiTheme="majorHAnsi"/>
          <w:color w:val="000000"/>
          <w:sz w:val="18"/>
          <w:szCs w:val="18"/>
          <w:shd w:val="clear" w:color="auto" w:fill="FFFFFF"/>
        </w:rPr>
        <w:t xml:space="preserve">', píšem). </w:t>
      </w:r>
      <w:r w:rsidRPr="00A93057">
        <w:rPr>
          <w:rFonts w:asciiTheme="majorHAnsi" w:hAnsiTheme="majorHAnsi"/>
          <w:b/>
          <w:color w:val="000000"/>
          <w:sz w:val="18"/>
          <w:szCs w:val="18"/>
          <w:shd w:val="clear" w:color="auto" w:fill="FFFFFF"/>
        </w:rPr>
        <w:t xml:space="preserve">Prvý krát bola táto technika použitá už niekedy okolo roku 440 pred našim letopočtom. </w:t>
      </w:r>
      <w:proofErr w:type="spellStart"/>
      <w:r w:rsidRPr="00A93057">
        <w:rPr>
          <w:rFonts w:asciiTheme="majorHAnsi" w:hAnsiTheme="majorHAnsi"/>
          <w:b/>
          <w:color w:val="000000"/>
          <w:sz w:val="18"/>
          <w:szCs w:val="18"/>
          <w:shd w:val="clear" w:color="auto" w:fill="FFFFFF"/>
        </w:rPr>
        <w:t>Demeratus</w:t>
      </w:r>
      <w:proofErr w:type="spellEnd"/>
      <w:r w:rsidRPr="00A93057">
        <w:rPr>
          <w:rFonts w:asciiTheme="majorHAnsi" w:hAnsiTheme="majorHAnsi"/>
          <w:b/>
          <w:color w:val="000000"/>
          <w:sz w:val="18"/>
          <w:szCs w:val="18"/>
          <w:shd w:val="clear" w:color="auto" w:fill="FFFFFF"/>
        </w:rPr>
        <w:t xml:space="preserve"> (historik, 484-425</w:t>
      </w:r>
      <w:r w:rsidRPr="00961B2D">
        <w:rPr>
          <w:rFonts w:asciiTheme="majorHAnsi" w:hAnsiTheme="majorHAnsi"/>
          <w:color w:val="000000"/>
          <w:sz w:val="18"/>
          <w:szCs w:val="18"/>
          <w:shd w:val="clear" w:color="auto" w:fill="FFFFFF"/>
        </w:rPr>
        <w:t xml:space="preserve"> p. n. l.) vo svojich dejinách popisuje udalosť, kde práve ukrytie textu postačilo k bezpečnému zaslaniu správy. Varovanie o blížiacom sa útoku na Grécko napísal na drevenú dosku, ktorú potom zalial voskom a poslal ju po </w:t>
      </w:r>
      <w:r w:rsidRPr="00A93057">
        <w:rPr>
          <w:rFonts w:asciiTheme="majorHAnsi" w:hAnsiTheme="majorHAnsi"/>
          <w:b/>
          <w:color w:val="000000"/>
          <w:sz w:val="18"/>
          <w:szCs w:val="18"/>
          <w:shd w:val="clear" w:color="auto" w:fill="FFFFFF"/>
        </w:rPr>
        <w:t xml:space="preserve">poslovi. Stráže, ktoré kontrolovali pri vstupe, ho prepustili, lebo nenašli nič len nepopísanú drevenú dosku. </w:t>
      </w:r>
      <w:r w:rsidRPr="00A93057">
        <w:rPr>
          <w:rFonts w:asciiTheme="majorHAnsi" w:hAnsiTheme="majorHAnsi"/>
          <w:b/>
          <w:color w:val="000000"/>
          <w:sz w:val="18"/>
          <w:szCs w:val="18"/>
        </w:rPr>
        <w:t>V</w:t>
      </w:r>
      <w:r w:rsidRPr="00961B2D">
        <w:rPr>
          <w:rFonts w:asciiTheme="majorHAnsi" w:hAnsiTheme="majorHAnsi"/>
          <w:color w:val="000000"/>
          <w:sz w:val="18"/>
          <w:szCs w:val="18"/>
        </w:rPr>
        <w:t xml:space="preserve"> nasledujúcich obdobiach sa mnoho ľudí inšpirovalo a vymysleli rôzne obmeny ako napr. vkladanie správ do útrob </w:t>
      </w:r>
      <w:r w:rsidRPr="00A93057">
        <w:rPr>
          <w:rFonts w:asciiTheme="majorHAnsi" w:hAnsiTheme="majorHAnsi"/>
          <w:b/>
          <w:color w:val="000000"/>
          <w:sz w:val="18"/>
          <w:szCs w:val="18"/>
        </w:rPr>
        <w:t>ulovených rýb, ukrývanie textov do malieb, pašovanie drog v telových dutinách a pod. S príchodom výpočtove</w:t>
      </w:r>
      <w:r w:rsidRPr="00961B2D">
        <w:rPr>
          <w:rFonts w:asciiTheme="majorHAnsi" w:hAnsiTheme="majorHAnsi"/>
          <w:color w:val="000000"/>
          <w:sz w:val="18"/>
          <w:szCs w:val="18"/>
        </w:rPr>
        <w:t xml:space="preserve">j techniky sa aj pre </w:t>
      </w:r>
      <w:proofErr w:type="spellStart"/>
      <w:r w:rsidRPr="00961B2D">
        <w:rPr>
          <w:rFonts w:asciiTheme="majorHAnsi" w:hAnsiTheme="majorHAnsi"/>
          <w:color w:val="000000"/>
          <w:sz w:val="18"/>
          <w:szCs w:val="18"/>
        </w:rPr>
        <w:t>steganografiu</w:t>
      </w:r>
      <w:proofErr w:type="spellEnd"/>
      <w:r w:rsidRPr="00961B2D">
        <w:rPr>
          <w:rFonts w:asciiTheme="majorHAnsi" w:hAnsiTheme="majorHAnsi"/>
          <w:color w:val="000000"/>
          <w:sz w:val="18"/>
          <w:szCs w:val="18"/>
        </w:rPr>
        <w:t xml:space="preserve"> otvorili nové možnosti</w:t>
      </w:r>
      <w:r>
        <w:rPr>
          <w:rFonts w:asciiTheme="majorHAnsi" w:hAnsiTheme="majorHAnsi"/>
          <w:color w:val="000000"/>
          <w:sz w:val="18"/>
          <w:szCs w:val="18"/>
        </w:rPr>
        <w:t xml:space="preserve"> </w:t>
      </w:r>
      <w:r w:rsidRPr="00961B2D">
        <w:rPr>
          <w:rFonts w:asciiTheme="majorHAnsi" w:hAnsiTheme="majorHAnsi"/>
          <w:color w:val="000000"/>
          <w:sz w:val="18"/>
          <w:szCs w:val="18"/>
        </w:rPr>
        <w:t xml:space="preserve">.Ideálnym médiom na ukrývanie </w:t>
      </w:r>
      <w:proofErr w:type="spellStart"/>
      <w:r w:rsidRPr="00961B2D">
        <w:rPr>
          <w:rFonts w:asciiTheme="majorHAnsi" w:hAnsiTheme="majorHAnsi"/>
          <w:color w:val="000000"/>
          <w:sz w:val="18"/>
          <w:szCs w:val="18"/>
        </w:rPr>
        <w:t>stegospráv</w:t>
      </w:r>
      <w:proofErr w:type="spellEnd"/>
      <w:r w:rsidRPr="00961B2D">
        <w:rPr>
          <w:rFonts w:asciiTheme="majorHAnsi" w:hAnsiTheme="majorHAnsi"/>
          <w:color w:val="000000"/>
          <w:sz w:val="18"/>
          <w:szCs w:val="18"/>
        </w:rPr>
        <w:t xml:space="preserve"> sú v počítačovom svete obrázky</w:t>
      </w:r>
      <w:r w:rsidRPr="00BB6042">
        <w:rPr>
          <w:rFonts w:asciiTheme="majorHAnsi" w:hAnsiTheme="majorHAnsi"/>
          <w:noProof/>
          <w:color w:val="000000"/>
          <w:sz w:val="18"/>
          <w:szCs w:val="18"/>
        </w:rPr>
        <w:drawing>
          <wp:inline distT="0" distB="0" distL="0" distR="0">
            <wp:extent cx="45719" cy="45719"/>
            <wp:effectExtent l="19050" t="0" r="0" b="0"/>
            <wp:docPr id="12" name="Obrázo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5719" cy="45719"/>
                    </a:xfrm>
                    <a:prstGeom prst="rect">
                      <a:avLst/>
                    </a:prstGeom>
                    <a:noFill/>
                    <a:ln w="9525">
                      <a:noFill/>
                      <a:miter lim="800000"/>
                      <a:headEnd/>
                      <a:tailEnd/>
                    </a:ln>
                  </pic:spPr>
                </pic:pic>
              </a:graphicData>
            </a:graphic>
          </wp:inline>
        </w:drawing>
      </w:r>
      <w:r w:rsidRPr="00961B2D">
        <w:rPr>
          <w:rFonts w:asciiTheme="majorHAnsi" w:hAnsiTheme="majorHAnsi"/>
          <w:color w:val="000000"/>
          <w:sz w:val="18"/>
          <w:szCs w:val="18"/>
        </w:rPr>
        <w:t xml:space="preserve"> Majú obrovskú kapacitu, napríklad obrázok vo formáte BMP s rozlíšením 1024 x 768 </w:t>
      </w:r>
      <w:r w:rsidRPr="00A93057">
        <w:rPr>
          <w:rFonts w:asciiTheme="majorHAnsi" w:hAnsiTheme="majorHAnsi"/>
          <w:b/>
          <w:color w:val="000000"/>
          <w:sz w:val="18"/>
          <w:szCs w:val="18"/>
        </w:rPr>
        <w:t xml:space="preserve">bodov v 24-bitových farbách má veľkosť 2,25 MB. Obrázok si možno predstaviť ako maticu čísel, pričom každé z nich </w:t>
      </w:r>
      <w:r w:rsidRPr="00961B2D">
        <w:rPr>
          <w:rFonts w:asciiTheme="majorHAnsi" w:hAnsiTheme="majorHAnsi"/>
          <w:color w:val="000000"/>
          <w:sz w:val="18"/>
          <w:szCs w:val="18"/>
        </w:rPr>
        <w:t xml:space="preserve">predstavuje číslo príslušnej farby. Čiernobiele obrázky majú iba jednu maticu, ktorej čísla predstavujú odtiene sivej. Farebné obrázky sú zložené akoby z troch matíc, každá pre jednu farebnú zložku, ktorými sú červená (R) </w:t>
      </w:r>
      <w:r w:rsidRPr="00A93057">
        <w:rPr>
          <w:rFonts w:asciiTheme="majorHAnsi" w:hAnsiTheme="majorHAnsi"/>
          <w:b/>
          <w:color w:val="000000"/>
          <w:sz w:val="18"/>
          <w:szCs w:val="18"/>
        </w:rPr>
        <w:t>zelená (G) modrá (B). Každý bod je zložený z týchto troch zložiek. Hodnota odtieňa sivej farby je v rozmedzí od 0 do</w:t>
      </w:r>
      <w:r w:rsidRPr="00961B2D">
        <w:rPr>
          <w:rFonts w:asciiTheme="majorHAnsi" w:hAnsiTheme="majorHAnsi"/>
          <w:color w:val="000000"/>
          <w:sz w:val="18"/>
          <w:szCs w:val="18"/>
        </w:rPr>
        <w:t xml:space="preserve"> 255 a takisto každá zložka R, G, B má hodnotu od 0 do 255. Dajú sa teda zakódovať do 8 bitov. Dve farby, ktoré sú v palete v tesnej blízkosti, to znamená, že ich číselná hodnota sa líši o 1, napríklad farba číslo 124 a 125, sú </w:t>
      </w:r>
      <w:r w:rsidRPr="00A93057">
        <w:rPr>
          <w:rFonts w:asciiTheme="majorHAnsi" w:hAnsiTheme="majorHAnsi"/>
          <w:b/>
          <w:color w:val="000000"/>
          <w:sz w:val="18"/>
          <w:szCs w:val="18"/>
        </w:rPr>
        <w:t>také príbuzné odtiene, že človek si nemusí uvedomiť ich vzájomnú zámenu v obrázku.</w:t>
      </w:r>
      <w:r w:rsidRPr="00A93057">
        <w:rPr>
          <w:rStyle w:val="apple-converted-space"/>
          <w:rFonts w:asciiTheme="majorHAnsi" w:hAnsiTheme="majorHAnsi"/>
          <w:b/>
          <w:color w:val="000000"/>
          <w:sz w:val="18"/>
          <w:szCs w:val="18"/>
        </w:rPr>
        <w:t> </w:t>
      </w:r>
      <w:r w:rsidRPr="00A93057">
        <w:rPr>
          <w:rStyle w:val="apple-converted-space"/>
          <w:rFonts w:asciiTheme="majorHAnsi" w:hAnsiTheme="majorHAnsi"/>
          <w:b/>
          <w:sz w:val="18"/>
          <w:szCs w:val="18"/>
          <w:shd w:val="clear" w:color="auto" w:fill="FFFFFF"/>
        </w:rPr>
        <w:t> </w:t>
      </w:r>
      <w:r w:rsidRPr="00A93057">
        <w:rPr>
          <w:rFonts w:asciiTheme="majorHAnsi" w:hAnsiTheme="majorHAnsi"/>
          <w:b/>
          <w:color w:val="000000"/>
          <w:sz w:val="18"/>
          <w:szCs w:val="18"/>
          <w:shd w:val="clear" w:color="auto" w:fill="FFFFFF"/>
        </w:rPr>
        <w:t>Informácia je zapísaná</w:t>
      </w:r>
      <w:r w:rsidRPr="00961B2D">
        <w:rPr>
          <w:rFonts w:asciiTheme="majorHAnsi" w:hAnsiTheme="majorHAnsi"/>
          <w:color w:val="000000"/>
          <w:sz w:val="18"/>
          <w:szCs w:val="18"/>
          <w:shd w:val="clear" w:color="auto" w:fill="FFFFFF"/>
        </w:rPr>
        <w:t xml:space="preserve"> v binárnom tvare, a to tak, že do každého LSB bitu každého bajtu obrázka sa zapíše 1 bit </w:t>
      </w:r>
      <w:proofErr w:type="spellStart"/>
      <w:r w:rsidRPr="00961B2D">
        <w:rPr>
          <w:rFonts w:asciiTheme="majorHAnsi" w:hAnsiTheme="majorHAnsi"/>
          <w:color w:val="000000"/>
          <w:sz w:val="18"/>
          <w:szCs w:val="18"/>
          <w:shd w:val="clear" w:color="auto" w:fill="FFFFFF"/>
        </w:rPr>
        <w:t>stegosprávy</w:t>
      </w:r>
      <w:proofErr w:type="spellEnd"/>
      <w:r w:rsidRPr="00BB6042">
        <w:rPr>
          <w:rFonts w:asciiTheme="majorHAnsi" w:hAnsiTheme="majorHAnsi"/>
          <w:noProof/>
          <w:color w:val="000000"/>
          <w:sz w:val="18"/>
          <w:szCs w:val="18"/>
          <w:shd w:val="clear" w:color="auto" w:fill="FFFFFF"/>
        </w:rPr>
        <w:drawing>
          <wp:inline distT="0" distB="0" distL="0" distR="0">
            <wp:extent cx="45719" cy="45719"/>
            <wp:effectExtent l="19050" t="0" r="0" b="0"/>
            <wp:docPr id="13" name="Obrázo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5719" cy="45719"/>
                    </a:xfrm>
                    <a:prstGeom prst="rect">
                      <a:avLst/>
                    </a:prstGeom>
                    <a:noFill/>
                    <a:ln w="9525">
                      <a:noFill/>
                      <a:miter lim="800000"/>
                      <a:headEnd/>
                      <a:tailEnd/>
                    </a:ln>
                  </pic:spPr>
                </pic:pic>
              </a:graphicData>
            </a:graphic>
          </wp:inline>
        </w:drawing>
      </w:r>
      <w:r w:rsidRPr="00961B2D">
        <w:rPr>
          <w:rFonts w:asciiTheme="majorHAnsi" w:hAnsiTheme="majorHAnsi"/>
          <w:color w:val="000000"/>
          <w:sz w:val="18"/>
          <w:szCs w:val="18"/>
          <w:shd w:val="clear" w:color="auto" w:fill="FFFFFF"/>
        </w:rPr>
        <w:t xml:space="preserve"> Správy je </w:t>
      </w:r>
      <w:r w:rsidRPr="00A93057">
        <w:rPr>
          <w:rFonts w:asciiTheme="majorHAnsi" w:hAnsiTheme="majorHAnsi"/>
          <w:b/>
          <w:color w:val="000000"/>
          <w:sz w:val="18"/>
          <w:szCs w:val="18"/>
          <w:shd w:val="clear" w:color="auto" w:fill="FFFFFF"/>
        </w:rPr>
        <w:t>možné ukrývať aj do zvuku. Takisto sa tu využíva nedokonalosť ľudského ucha, ale je potrebné dáva si väčší pozor na</w:t>
      </w:r>
      <w:r w:rsidRPr="00961B2D">
        <w:rPr>
          <w:rFonts w:asciiTheme="majorHAnsi" w:hAnsiTheme="majorHAnsi"/>
          <w:color w:val="000000"/>
          <w:sz w:val="18"/>
          <w:szCs w:val="18"/>
          <w:shd w:val="clear" w:color="auto" w:fill="FFFFFF"/>
        </w:rPr>
        <w:t xml:space="preserve"> výsledok, pretože ľudské ucho je veľmi citlivé. Možno použiť techniku, keď sa dáta ukrývajú do posledného </w:t>
      </w:r>
      <w:proofErr w:type="spellStart"/>
      <w:r w:rsidRPr="00A93057">
        <w:rPr>
          <w:rFonts w:asciiTheme="majorHAnsi" w:hAnsiTheme="majorHAnsi"/>
          <w:b/>
          <w:color w:val="000000"/>
          <w:sz w:val="18"/>
          <w:szCs w:val="18"/>
          <w:shd w:val="clear" w:color="auto" w:fill="FFFFFF"/>
        </w:rPr>
        <w:t>signifikantného</w:t>
      </w:r>
      <w:proofErr w:type="spellEnd"/>
      <w:r w:rsidRPr="00A93057">
        <w:rPr>
          <w:rFonts w:asciiTheme="majorHAnsi" w:hAnsiTheme="majorHAnsi"/>
          <w:b/>
          <w:color w:val="000000"/>
          <w:sz w:val="18"/>
          <w:szCs w:val="18"/>
          <w:shd w:val="clear" w:color="auto" w:fill="FFFFFF"/>
        </w:rPr>
        <w:t xml:space="preserve"> bitu (LSB) podobne ako v prípade obrázkov</w:t>
      </w:r>
    </w:p>
    <w:p w:rsidR="00064B82" w:rsidRDefault="00D4615C">
      <w:pPr>
        <w:rPr>
          <w:sz w:val="16"/>
          <w:szCs w:val="16"/>
        </w:rPr>
      </w:pPr>
      <w:r>
        <w:rPr>
          <w:noProof/>
          <w:sz w:val="16"/>
          <w:szCs w:val="16"/>
          <w:lang w:eastAsia="sk-SK"/>
        </w:rPr>
        <w:drawing>
          <wp:anchor distT="0" distB="0" distL="114300" distR="114300" simplePos="0" relativeHeight="251685888" behindDoc="0" locked="0" layoutInCell="1" allowOverlap="1">
            <wp:simplePos x="0" y="0"/>
            <wp:positionH relativeFrom="column">
              <wp:posOffset>2830195</wp:posOffset>
            </wp:positionH>
            <wp:positionV relativeFrom="paragraph">
              <wp:posOffset>135255</wp:posOffset>
            </wp:positionV>
            <wp:extent cx="35560" cy="4810125"/>
            <wp:effectExtent l="2400300" t="0" r="2212340" b="0"/>
            <wp:wrapNone/>
            <wp:docPr id="19"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rot="16200000">
                      <a:off x="0" y="0"/>
                      <a:ext cx="35560" cy="4810125"/>
                    </a:xfrm>
                    <a:prstGeom prst="rect">
                      <a:avLst/>
                    </a:prstGeom>
                    <a:noFill/>
                    <a:ln w="9525">
                      <a:noFill/>
                      <a:miter lim="800000"/>
                      <a:headEnd/>
                      <a:tailEnd/>
                    </a:ln>
                  </pic:spPr>
                </pic:pic>
              </a:graphicData>
            </a:graphic>
          </wp:anchor>
        </w:drawing>
      </w:r>
      <w:r w:rsidR="00A93057">
        <w:rPr>
          <w:noProof/>
          <w:sz w:val="16"/>
          <w:szCs w:val="16"/>
          <w:lang w:eastAsia="sk-SK"/>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margin-left:100.15pt;margin-top:17.9pt;width:259.5pt;height:20.25pt;z-index:251671552;mso-position-horizontal-relative:text;mso-position-vertical-relative:text" adj="-4245,32747,-2372,9600,-499,9600,-6055,96747">
            <v:textbox style="mso-next-textbox:#_x0000_s1029">
              <w:txbxContent>
                <w:p w:rsidR="00081B07" w:rsidRDefault="00081B07">
                  <w:r>
                    <w:t xml:space="preserve">obrázok textu zmenšený  na 11% x 5% , </w:t>
                  </w:r>
                  <w:r w:rsidR="00674A70">
                    <w:t>čiarový kód</w:t>
                  </w:r>
                </w:p>
              </w:txbxContent>
            </v:textbox>
            <o:callout v:ext="edit" minusy="t"/>
          </v:shape>
        </w:pict>
      </w:r>
      <w:r w:rsidR="00A93057" w:rsidRPr="00A93057">
        <w:rPr>
          <w:szCs w:val="16"/>
        </w:rPr>
        <w:drawing>
          <wp:anchor distT="0" distB="0" distL="114300" distR="114300" simplePos="0" relativeHeight="251683840" behindDoc="0" locked="0" layoutInCell="1" allowOverlap="1">
            <wp:simplePos x="0" y="0"/>
            <wp:positionH relativeFrom="column">
              <wp:posOffset>-4445</wp:posOffset>
            </wp:positionH>
            <wp:positionV relativeFrom="paragraph">
              <wp:posOffset>189230</wp:posOffset>
            </wp:positionV>
            <wp:extent cx="885825" cy="487680"/>
            <wp:effectExtent l="0" t="190500" r="0" b="19812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rot="16200000">
                      <a:off x="0" y="0"/>
                      <a:ext cx="885825" cy="487680"/>
                    </a:xfrm>
                    <a:prstGeom prst="rect">
                      <a:avLst/>
                    </a:prstGeom>
                    <a:noFill/>
                    <a:ln w="9525">
                      <a:noFill/>
                      <a:miter lim="800000"/>
                      <a:headEnd/>
                      <a:tailEnd/>
                    </a:ln>
                  </pic:spPr>
                </pic:pic>
              </a:graphicData>
            </a:graphic>
          </wp:anchor>
        </w:drawing>
      </w:r>
    </w:p>
    <w:p w:rsidR="00064B82" w:rsidRDefault="00064B82">
      <w:pPr>
        <w:rPr>
          <w:sz w:val="16"/>
          <w:szCs w:val="16"/>
        </w:rPr>
      </w:pPr>
    </w:p>
    <w:p w:rsidR="00064B82" w:rsidRDefault="00064B82">
      <w:pPr>
        <w:rPr>
          <w:sz w:val="16"/>
          <w:szCs w:val="16"/>
        </w:rPr>
      </w:pPr>
    </w:p>
    <w:p w:rsidR="00064B82" w:rsidRDefault="00A93057">
      <w:pPr>
        <w:rPr>
          <w:sz w:val="16"/>
          <w:szCs w:val="16"/>
        </w:rPr>
      </w:pPr>
      <w:r>
        <w:rPr>
          <w:noProof/>
          <w:sz w:val="16"/>
          <w:szCs w:val="16"/>
          <w:lang w:eastAsia="sk-SK"/>
        </w:rPr>
        <w:pict>
          <v:shape id="_x0000_s1028" type="#_x0000_t48" style="position:absolute;margin-left:111.25pt;margin-top:11.2pt;width:259.5pt;height:20.25pt;z-index:251670528" adj="-5182,42400,-2838,9600,-499,9600,-3121,-4800">
            <v:textbox style="mso-next-textbox:#_x0000_s1028">
              <w:txbxContent>
                <w:p w:rsidR="00081B07" w:rsidRDefault="00081B07">
                  <w:r>
                    <w:t>obrázok textu zmenšený  na 15% , otočený 90°</w:t>
                  </w:r>
                </w:p>
              </w:txbxContent>
            </v:textbox>
            <o:callout v:ext="edit" minusy="t"/>
          </v:shape>
        </w:pict>
      </w:r>
    </w:p>
    <w:p w:rsidR="00D4615C" w:rsidRDefault="00D4615C">
      <w:pPr>
        <w:rPr>
          <w:sz w:val="16"/>
          <w:szCs w:val="16"/>
        </w:rPr>
      </w:pPr>
    </w:p>
    <w:p w:rsidR="00D4615C" w:rsidRDefault="00D4615C">
      <w:pPr>
        <w:rPr>
          <w:sz w:val="16"/>
          <w:szCs w:val="16"/>
        </w:rPr>
      </w:pPr>
      <w:r>
        <w:rPr>
          <w:noProof/>
          <w:sz w:val="16"/>
          <w:szCs w:val="16"/>
          <w:lang w:eastAsia="sk-SK"/>
        </w:rPr>
        <w:drawing>
          <wp:anchor distT="0" distB="0" distL="114300" distR="114300" simplePos="0" relativeHeight="251682816" behindDoc="0" locked="0" layoutInCell="1" allowOverlap="1">
            <wp:simplePos x="0" y="0"/>
            <wp:positionH relativeFrom="column">
              <wp:posOffset>224155</wp:posOffset>
            </wp:positionH>
            <wp:positionV relativeFrom="paragraph">
              <wp:posOffset>60325</wp:posOffset>
            </wp:positionV>
            <wp:extent cx="295275" cy="285750"/>
            <wp:effectExtent l="19050" t="0" r="0" b="0"/>
            <wp:wrapNone/>
            <wp:docPr id="9"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10000"/>
                    </a:blip>
                    <a:srcRect/>
                    <a:stretch>
                      <a:fillRect/>
                    </a:stretch>
                  </pic:blipFill>
                  <pic:spPr bwMode="auto">
                    <a:xfrm rot="5400000">
                      <a:off x="0" y="0"/>
                      <a:ext cx="295275" cy="285750"/>
                    </a:xfrm>
                    <a:prstGeom prst="rect">
                      <a:avLst/>
                    </a:prstGeom>
                    <a:noFill/>
                    <a:ln w="9525">
                      <a:noFill/>
                      <a:miter lim="800000"/>
                      <a:headEnd/>
                      <a:tailEnd/>
                    </a:ln>
                  </pic:spPr>
                </pic:pic>
              </a:graphicData>
            </a:graphic>
          </wp:anchor>
        </w:drawing>
      </w:r>
    </w:p>
    <w:p w:rsidR="00064B82" w:rsidRPr="00064B82" w:rsidRDefault="00D4615C">
      <w:pPr>
        <w:rPr>
          <w:sz w:val="16"/>
          <w:szCs w:val="16"/>
        </w:rPr>
      </w:pPr>
      <w:r>
        <w:rPr>
          <w:noProof/>
          <w:sz w:val="16"/>
          <w:szCs w:val="16"/>
          <w:lang w:eastAsia="sk-SK"/>
        </w:rPr>
        <w:pict>
          <v:shape id="_x0000_s1030" type="#_x0000_t48" style="position:absolute;margin-left:111.25pt;margin-top:6pt;width:277.5pt;height:20.25pt;z-index:251672576" adj="-5663,69600,-3063,9600,-467,9600,-9399,56000">
            <v:textbox>
              <w:txbxContent>
                <w:p w:rsidR="00674A70" w:rsidRDefault="00674A70">
                  <w:r>
                    <w:t xml:space="preserve">obrázok textu zmenšený  na  148% x </w:t>
                  </w:r>
                  <w:r w:rsidR="00D4615C">
                    <w:t>0,1 cm</w:t>
                  </w:r>
                  <w:r>
                    <w:t xml:space="preserve"> , prerušovaná čiara</w:t>
                  </w:r>
                </w:p>
              </w:txbxContent>
            </v:textbox>
            <o:callout v:ext="edit" minusy="t"/>
          </v:shape>
        </w:pict>
      </w:r>
      <w:r>
        <w:rPr>
          <w:noProof/>
          <w:sz w:val="16"/>
          <w:szCs w:val="16"/>
          <w:lang w:eastAsia="sk-SK"/>
        </w:rPr>
        <w:pict>
          <v:rect id="_x0000_s1026" style="position:absolute;margin-left:24.5pt;margin-top:206.25pt;width:116.9pt;height:79.55pt;z-index:251668480" fillcolor="yellow">
            <v:fill r:id="rId11" o:title="Obrázok1" recolor="t" type="frame"/>
            <v:textbox style="mso-next-textbox:#_x0000_s1026" inset=".5mm,.3mm">
              <w:txbxContent>
                <w:p w:rsidR="005651CA" w:rsidRDefault="00D97681" w:rsidP="005651CA">
                  <w:pPr>
                    <w:numPr>
                      <w:ilvl w:val="0"/>
                      <w:numId w:val="5"/>
                    </w:numPr>
                    <w:tabs>
                      <w:tab w:val="clear" w:pos="720"/>
                      <w:tab w:val="left" w:pos="426"/>
                      <w:tab w:val="num" w:pos="1276"/>
                    </w:tabs>
                    <w:spacing w:after="0" w:line="360" w:lineRule="auto"/>
                    <w:ind w:left="1418" w:hanging="1418"/>
                    <w:jc w:val="both"/>
                  </w:pPr>
                  <w:r>
                    <w:rPr>
                      <w:noProof/>
                      <w:lang w:eastAsia="sk-SK"/>
                    </w:rPr>
                    <w:t xml:space="preserve">    </w:t>
                  </w:r>
                </w:p>
              </w:txbxContent>
            </v:textbox>
          </v:rect>
        </w:pict>
      </w:r>
      <w:r>
        <w:rPr>
          <w:noProof/>
          <w:sz w:val="16"/>
          <w:szCs w:val="16"/>
          <w:lang w:eastAsia="sk-SK"/>
        </w:rPr>
        <w:pict>
          <v:shape id="_x0000_s1032" type="#_x0000_t48" style="position:absolute;margin-left:198.35pt;margin-top:178.5pt;width:241.3pt;height:57.75pt;z-index:251676672" adj="-7063,8359,-3800,3366,-537,3366,-6445,8359">
            <v:textbox style="mso-next-textbox:#_x0000_s1032">
              <w:txbxContent>
                <w:p w:rsidR="00674A70" w:rsidRDefault="00674A70" w:rsidP="00674A70">
                  <w:pPr>
                    <w:pStyle w:val="Odsekzoznamu"/>
                    <w:numPr>
                      <w:ilvl w:val="0"/>
                      <w:numId w:val="6"/>
                    </w:numPr>
                  </w:pPr>
                  <w:r>
                    <w:t>Nájdite na obrázku ukrytý text</w:t>
                  </w:r>
                  <w:r w:rsidR="00E409E9">
                    <w:t xml:space="preserve"> (2x)</w:t>
                  </w:r>
                </w:p>
                <w:p w:rsidR="00674A70" w:rsidRDefault="00674A70" w:rsidP="00674A70">
                  <w:pPr>
                    <w:pStyle w:val="Odsekzoznamu"/>
                    <w:numPr>
                      <w:ilvl w:val="0"/>
                      <w:numId w:val="6"/>
                    </w:numPr>
                  </w:pPr>
                  <w:r>
                    <w:t>Nájdite</w:t>
                  </w:r>
                  <w:r w:rsidR="00D97681">
                    <w:t xml:space="preserve"> v </w:t>
                  </w:r>
                  <w:r>
                    <w:t xml:space="preserve"> text</w:t>
                  </w:r>
                  <w:r w:rsidR="00154CA2">
                    <w:t>och</w:t>
                  </w:r>
                  <w:r>
                    <w:t xml:space="preserve"> ukrytý obraz textu</w:t>
                  </w:r>
                  <w:r w:rsidR="00154CA2">
                    <w:t xml:space="preserve"> (2x)</w:t>
                  </w:r>
                </w:p>
                <w:p w:rsidR="00E409E9" w:rsidRDefault="00E409E9" w:rsidP="00674A70">
                  <w:pPr>
                    <w:pStyle w:val="Odsekzoznamu"/>
                    <w:numPr>
                      <w:ilvl w:val="0"/>
                      <w:numId w:val="6"/>
                    </w:numPr>
                  </w:pPr>
                  <w:r>
                    <w:t>Navrhnite iné spôsoby ukrytia textu</w:t>
                  </w:r>
                </w:p>
              </w:txbxContent>
            </v:textbox>
            <o:callout v:ext="edit" minusy="t"/>
          </v:shape>
        </w:pict>
      </w:r>
      <w:r>
        <w:rPr>
          <w:noProof/>
          <w:sz w:val="16"/>
          <w:szCs w:val="16"/>
          <w:lang w:eastAsia="sk-SK"/>
        </w:rPr>
        <w:drawing>
          <wp:anchor distT="0" distB="0" distL="114300" distR="114300" simplePos="0" relativeHeight="251688960" behindDoc="0" locked="0" layoutInCell="1" allowOverlap="1">
            <wp:simplePos x="0" y="0"/>
            <wp:positionH relativeFrom="column">
              <wp:posOffset>643255</wp:posOffset>
            </wp:positionH>
            <wp:positionV relativeFrom="paragraph">
              <wp:posOffset>1524000</wp:posOffset>
            </wp:positionV>
            <wp:extent cx="180975" cy="47625"/>
            <wp:effectExtent l="19050" t="0" r="9525" b="0"/>
            <wp:wrapNone/>
            <wp:docPr id="2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80975" cy="47625"/>
                    </a:xfrm>
                    <a:prstGeom prst="rect">
                      <a:avLst/>
                    </a:prstGeom>
                    <a:noFill/>
                    <a:ln w="9525">
                      <a:noFill/>
                      <a:miter lim="800000"/>
                      <a:headEnd/>
                      <a:tailEnd/>
                    </a:ln>
                  </pic:spPr>
                </pic:pic>
              </a:graphicData>
            </a:graphic>
          </wp:anchor>
        </w:drawing>
      </w:r>
      <w:r>
        <w:rPr>
          <w:noProof/>
          <w:sz w:val="16"/>
          <w:szCs w:val="16"/>
          <w:lang w:eastAsia="sk-SK"/>
        </w:rPr>
        <w:pict>
          <v:shape id="_x0000_s1031" type="#_x0000_t48" style="position:absolute;margin-left:129.25pt;margin-top:72.75pt;width:279pt;height:20.25pt;z-index:251673600;mso-position-horizontal-relative:text;mso-position-vertical-relative:text" adj="-3542,46400,-2001,9600,-465,9600,-3542,46400">
            <v:textbox style="mso-next-textbox:#_x0000_s1031">
              <w:txbxContent>
                <w:p w:rsidR="00674A70" w:rsidRDefault="00674A70">
                  <w:r>
                    <w:t>obrázok textu zmenšený  na  0,</w:t>
                  </w:r>
                  <w:r w:rsidR="008C53D5">
                    <w:t xml:space="preserve"> </w:t>
                  </w:r>
                  <w:r>
                    <w:t>5</w:t>
                  </w:r>
                  <w:r w:rsidR="008C53D5">
                    <w:t xml:space="preserve"> </w:t>
                  </w:r>
                  <w:r>
                    <w:t>cm x 0,1 cm , pomlčka</w:t>
                  </w:r>
                </w:p>
              </w:txbxContent>
            </v:textbox>
            <o:callout v:ext="edit" minusy="t"/>
          </v:shape>
        </w:pict>
      </w:r>
      <w:r>
        <w:rPr>
          <w:noProof/>
          <w:sz w:val="16"/>
          <w:szCs w:val="16"/>
          <w:lang w:eastAsia="sk-SK"/>
        </w:rPr>
        <w:drawing>
          <wp:anchor distT="0" distB="0" distL="114300" distR="114300" simplePos="0" relativeHeight="251686912" behindDoc="0" locked="0" layoutInCell="1" allowOverlap="1">
            <wp:simplePos x="0" y="0"/>
            <wp:positionH relativeFrom="column">
              <wp:posOffset>929005</wp:posOffset>
            </wp:positionH>
            <wp:positionV relativeFrom="paragraph">
              <wp:posOffset>2377440</wp:posOffset>
            </wp:positionV>
            <wp:extent cx="36195" cy="38100"/>
            <wp:effectExtent l="19050" t="0" r="1905" b="0"/>
            <wp:wrapNone/>
            <wp:docPr id="21"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6195" cy="38100"/>
                    </a:xfrm>
                    <a:prstGeom prst="rect">
                      <a:avLst/>
                    </a:prstGeom>
                    <a:noFill/>
                    <a:ln w="9525">
                      <a:noFill/>
                      <a:miter lim="800000"/>
                      <a:headEnd/>
                      <a:tailEnd/>
                    </a:ln>
                  </pic:spPr>
                </pic:pic>
              </a:graphicData>
            </a:graphic>
          </wp:anchor>
        </w:drawing>
      </w:r>
      <w:r w:rsidR="00A93057">
        <w:rPr>
          <w:noProof/>
          <w:sz w:val="16"/>
          <w:szCs w:val="16"/>
          <w:lang w:eastAsia="sk-SK"/>
        </w:rPr>
        <w:pict>
          <v:shape id="_x0000_s1033" type="#_x0000_t48" style="position:absolute;margin-left:129.25pt;margin-top:142.2pt;width:279.75pt;height:20.25pt;z-index:251677696;mso-position-horizontal-relative:text;mso-position-vertical-relative:text" adj="-3475,51200,-1969,9600,-463,9600,-3475,51200">
            <v:textbox style="mso-next-textbox:#_x0000_s1033">
              <w:txbxContent>
                <w:p w:rsidR="00E409E9" w:rsidRDefault="00E409E9">
                  <w:r>
                    <w:t>obrázok textu zmenšený  na  0,1</w:t>
                  </w:r>
                  <w:r w:rsidR="008C53D5">
                    <w:t xml:space="preserve"> </w:t>
                  </w:r>
                  <w:r>
                    <w:t>cm x 0,1 cm , bodka</w:t>
                  </w:r>
                </w:p>
              </w:txbxContent>
            </v:textbox>
            <o:callout v:ext="edit" minusy="t"/>
          </v:shape>
        </w:pict>
      </w:r>
      <w:r w:rsidR="004E62A9" w:rsidRPr="004E62A9">
        <w:rPr>
          <w:noProof/>
          <w:sz w:val="16"/>
          <w:szCs w:val="16"/>
          <w:lang w:eastAsia="sk-SK"/>
        </w:rPr>
        <w:drawing>
          <wp:anchor distT="0" distB="0" distL="114300" distR="114300" simplePos="0" relativeHeight="251679744" behindDoc="0" locked="0" layoutInCell="1" allowOverlap="1">
            <wp:simplePos x="0" y="0"/>
            <wp:positionH relativeFrom="column">
              <wp:posOffset>948833</wp:posOffset>
            </wp:positionH>
            <wp:positionV relativeFrom="paragraph">
              <wp:posOffset>3125606</wp:posOffset>
            </wp:positionV>
            <wp:extent cx="21551" cy="36933"/>
            <wp:effectExtent l="57150" t="19050" r="16549" b="0"/>
            <wp:wrapNone/>
            <wp:docPr id="7"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1551" cy="36933"/>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sectPr w:rsidR="00064B82" w:rsidRPr="00064B82" w:rsidSect="00665244">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48" w:rsidRDefault="00537D48" w:rsidP="00167FD1">
      <w:pPr>
        <w:spacing w:after="0" w:line="240" w:lineRule="auto"/>
      </w:pPr>
      <w:r>
        <w:separator/>
      </w:r>
    </w:p>
  </w:endnote>
  <w:endnote w:type="continuationSeparator" w:id="0">
    <w:p w:rsidR="00537D48" w:rsidRDefault="00537D48" w:rsidP="00167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48" w:rsidRDefault="00537D48" w:rsidP="00167FD1">
      <w:pPr>
        <w:spacing w:after="0" w:line="240" w:lineRule="auto"/>
      </w:pPr>
      <w:r>
        <w:separator/>
      </w:r>
    </w:p>
  </w:footnote>
  <w:footnote w:type="continuationSeparator" w:id="0">
    <w:p w:rsidR="00537D48" w:rsidRDefault="00537D48" w:rsidP="00167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D1" w:rsidRDefault="00167FD1" w:rsidP="00167FD1">
    <w:pPr>
      <w:rPr>
        <w:rFonts w:ascii="Arial" w:hAnsi="Arial" w:cs="Arial"/>
        <w:sz w:val="24"/>
        <w:szCs w:val="24"/>
        <w:u w:val="single"/>
      </w:rPr>
    </w:pPr>
    <w:r w:rsidRPr="00154CA2">
      <w:rPr>
        <w:rFonts w:ascii="Arial" w:hAnsi="Arial" w:cs="Arial"/>
        <w:sz w:val="24"/>
        <w:szCs w:val="24"/>
      </w:rPr>
      <w:t xml:space="preserve">Pracovný list:  </w:t>
    </w:r>
    <w:proofErr w:type="spellStart"/>
    <w:r w:rsidRPr="00154CA2">
      <w:rPr>
        <w:rFonts w:ascii="Arial" w:hAnsi="Arial" w:cs="Arial"/>
        <w:sz w:val="24"/>
        <w:szCs w:val="24"/>
        <w:u w:val="single"/>
      </w:rPr>
      <w:t>Steganografia</w:t>
    </w:r>
    <w:proofErr w:type="spellEnd"/>
    <w:r w:rsidRPr="00154CA2">
      <w:rPr>
        <w:rFonts w:ascii="Arial" w:hAnsi="Arial" w:cs="Arial"/>
        <w:sz w:val="24"/>
        <w:szCs w:val="24"/>
        <w:u w:val="single"/>
      </w:rPr>
      <w:t xml:space="preserve"> (Skrývanie informácií).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12.75pt;visibility:visible" o:bullet="t">
        <v:imagedata r:id="rId1" o:title=""/>
      </v:shape>
    </w:pict>
  </w:numPicBullet>
  <w:abstractNum w:abstractNumId="0">
    <w:nsid w:val="1BF53B59"/>
    <w:multiLevelType w:val="multilevel"/>
    <w:tmpl w:val="1D968E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E662D66"/>
    <w:multiLevelType w:val="hybridMultilevel"/>
    <w:tmpl w:val="D348F6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0FC6702"/>
    <w:multiLevelType w:val="hybridMultilevel"/>
    <w:tmpl w:val="946EED02"/>
    <w:lvl w:ilvl="0" w:tplc="185CC39E">
      <w:start w:val="1"/>
      <w:numFmt w:val="decimal"/>
      <w:pStyle w:val="Nzov"/>
      <w:lvlText w:val="%1   "/>
      <w:lvlJc w:val="left"/>
      <w:pPr>
        <w:ind w:left="720" w:hanging="360"/>
      </w:pPr>
      <w:rPr>
        <w:rFonts w:ascii="Arial" w:hAnsi="Arial" w:hint="default"/>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EDF104A"/>
    <w:multiLevelType w:val="hybridMultilevel"/>
    <w:tmpl w:val="317E2FE4"/>
    <w:lvl w:ilvl="0" w:tplc="A2EEEE3A">
      <w:start w:val="1"/>
      <w:numFmt w:val="bullet"/>
      <w:lvlText w:val=""/>
      <w:lvlPicBulletId w:val="0"/>
      <w:lvlJc w:val="left"/>
      <w:pPr>
        <w:tabs>
          <w:tab w:val="num" w:pos="720"/>
        </w:tabs>
        <w:ind w:left="720" w:hanging="360"/>
      </w:pPr>
      <w:rPr>
        <w:rFonts w:ascii="Symbol" w:hAnsi="Symbol" w:hint="default"/>
      </w:rPr>
    </w:lvl>
    <w:lvl w:ilvl="1" w:tplc="B288B938" w:tentative="1">
      <w:start w:val="1"/>
      <w:numFmt w:val="bullet"/>
      <w:lvlText w:val=""/>
      <w:lvlJc w:val="left"/>
      <w:pPr>
        <w:tabs>
          <w:tab w:val="num" w:pos="1440"/>
        </w:tabs>
        <w:ind w:left="1440" w:hanging="360"/>
      </w:pPr>
      <w:rPr>
        <w:rFonts w:ascii="Symbol" w:hAnsi="Symbol" w:hint="default"/>
      </w:rPr>
    </w:lvl>
    <w:lvl w:ilvl="2" w:tplc="51800BFA" w:tentative="1">
      <w:start w:val="1"/>
      <w:numFmt w:val="bullet"/>
      <w:lvlText w:val=""/>
      <w:lvlJc w:val="left"/>
      <w:pPr>
        <w:tabs>
          <w:tab w:val="num" w:pos="2160"/>
        </w:tabs>
        <w:ind w:left="2160" w:hanging="360"/>
      </w:pPr>
      <w:rPr>
        <w:rFonts w:ascii="Symbol" w:hAnsi="Symbol" w:hint="default"/>
      </w:rPr>
    </w:lvl>
    <w:lvl w:ilvl="3" w:tplc="E7CC4358" w:tentative="1">
      <w:start w:val="1"/>
      <w:numFmt w:val="bullet"/>
      <w:lvlText w:val=""/>
      <w:lvlJc w:val="left"/>
      <w:pPr>
        <w:tabs>
          <w:tab w:val="num" w:pos="2880"/>
        </w:tabs>
        <w:ind w:left="2880" w:hanging="360"/>
      </w:pPr>
      <w:rPr>
        <w:rFonts w:ascii="Symbol" w:hAnsi="Symbol" w:hint="default"/>
      </w:rPr>
    </w:lvl>
    <w:lvl w:ilvl="4" w:tplc="1A7686E2" w:tentative="1">
      <w:start w:val="1"/>
      <w:numFmt w:val="bullet"/>
      <w:lvlText w:val=""/>
      <w:lvlJc w:val="left"/>
      <w:pPr>
        <w:tabs>
          <w:tab w:val="num" w:pos="3600"/>
        </w:tabs>
        <w:ind w:left="3600" w:hanging="360"/>
      </w:pPr>
      <w:rPr>
        <w:rFonts w:ascii="Symbol" w:hAnsi="Symbol" w:hint="default"/>
      </w:rPr>
    </w:lvl>
    <w:lvl w:ilvl="5" w:tplc="3446C8D0" w:tentative="1">
      <w:start w:val="1"/>
      <w:numFmt w:val="bullet"/>
      <w:lvlText w:val=""/>
      <w:lvlJc w:val="left"/>
      <w:pPr>
        <w:tabs>
          <w:tab w:val="num" w:pos="4320"/>
        </w:tabs>
        <w:ind w:left="4320" w:hanging="360"/>
      </w:pPr>
      <w:rPr>
        <w:rFonts w:ascii="Symbol" w:hAnsi="Symbol" w:hint="default"/>
      </w:rPr>
    </w:lvl>
    <w:lvl w:ilvl="6" w:tplc="7C78A37A" w:tentative="1">
      <w:start w:val="1"/>
      <w:numFmt w:val="bullet"/>
      <w:lvlText w:val=""/>
      <w:lvlJc w:val="left"/>
      <w:pPr>
        <w:tabs>
          <w:tab w:val="num" w:pos="5040"/>
        </w:tabs>
        <w:ind w:left="5040" w:hanging="360"/>
      </w:pPr>
      <w:rPr>
        <w:rFonts w:ascii="Symbol" w:hAnsi="Symbol" w:hint="default"/>
      </w:rPr>
    </w:lvl>
    <w:lvl w:ilvl="7" w:tplc="F47A9982" w:tentative="1">
      <w:start w:val="1"/>
      <w:numFmt w:val="bullet"/>
      <w:lvlText w:val=""/>
      <w:lvlJc w:val="left"/>
      <w:pPr>
        <w:tabs>
          <w:tab w:val="num" w:pos="5760"/>
        </w:tabs>
        <w:ind w:left="5760" w:hanging="360"/>
      </w:pPr>
      <w:rPr>
        <w:rFonts w:ascii="Symbol" w:hAnsi="Symbol" w:hint="default"/>
      </w:rPr>
    </w:lvl>
    <w:lvl w:ilvl="8" w:tplc="A08499B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0"/>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64B82"/>
    <w:rsid w:val="00064B82"/>
    <w:rsid w:val="00081B07"/>
    <w:rsid w:val="000B5987"/>
    <w:rsid w:val="00154CA2"/>
    <w:rsid w:val="00167FD1"/>
    <w:rsid w:val="00325041"/>
    <w:rsid w:val="004E62A9"/>
    <w:rsid w:val="00537D48"/>
    <w:rsid w:val="005651CA"/>
    <w:rsid w:val="005B2213"/>
    <w:rsid w:val="00665244"/>
    <w:rsid w:val="00674A70"/>
    <w:rsid w:val="00780B12"/>
    <w:rsid w:val="00864041"/>
    <w:rsid w:val="008867FA"/>
    <w:rsid w:val="008C53D5"/>
    <w:rsid w:val="009C25E7"/>
    <w:rsid w:val="00A93057"/>
    <w:rsid w:val="00CF493D"/>
    <w:rsid w:val="00D4615C"/>
    <w:rsid w:val="00D97681"/>
    <w:rsid w:val="00DF58B4"/>
    <w:rsid w:val="00E409E9"/>
    <w:rsid w:val="00ED4C2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28"/>
        <o:r id="V:Rule3" type="callout" idref="#_x0000_s1029"/>
        <o:r id="V:Rule4" type="callout" idref="#_x0000_s1031"/>
        <o:r id="V:Rule5" type="callout" idref="#_x0000_s1032"/>
        <o:r id="V:Rule6" type="callout" idref="#_x0000_s1033"/>
        <o:r id="V:Rule7"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B5987"/>
    <w:pPr>
      <w:spacing w:after="200" w:line="276" w:lineRule="auto"/>
    </w:pPr>
    <w:rPr>
      <w:sz w:val="22"/>
      <w:szCs w:val="22"/>
      <w:lang w:eastAsia="en-US"/>
    </w:rPr>
  </w:style>
  <w:style w:type="paragraph" w:styleId="Nadpis1">
    <w:name w:val="heading 1"/>
    <w:basedOn w:val="Normlny"/>
    <w:next w:val="Normlny"/>
    <w:link w:val="Nadpis1Char"/>
    <w:uiPriority w:val="9"/>
    <w:qFormat/>
    <w:rsid w:val="000B5987"/>
    <w:pPr>
      <w:keepNext/>
      <w:spacing w:before="240" w:after="60"/>
      <w:outlineLvl w:val="0"/>
    </w:pPr>
    <w:rPr>
      <w:rFonts w:ascii="Cambria" w:eastAsia="Times New Roman" w:hAnsi="Cambria"/>
      <w:b/>
      <w:bCs/>
      <w:kern w:val="32"/>
      <w:sz w:val="32"/>
      <w:szCs w:val="32"/>
    </w:rPr>
  </w:style>
  <w:style w:type="paragraph" w:styleId="Nadpis4">
    <w:name w:val="heading 4"/>
    <w:basedOn w:val="Normlny"/>
    <w:next w:val="Normlny"/>
    <w:link w:val="Nadpis4Char"/>
    <w:autoRedefine/>
    <w:qFormat/>
    <w:rsid w:val="000B5987"/>
    <w:pPr>
      <w:keepNext/>
      <w:numPr>
        <w:ilvl w:val="3"/>
        <w:numId w:val="3"/>
      </w:numPr>
      <w:spacing w:before="240" w:after="60" w:line="360" w:lineRule="auto"/>
      <w:jc w:val="both"/>
      <w:outlineLvl w:val="3"/>
    </w:pPr>
    <w:rPr>
      <w:rFonts w:ascii="Arial" w:eastAsia="Times New Roman" w:hAnsi="Arial" w:cs="Arial"/>
      <w:sz w:val="24"/>
      <w:szCs w:val="28"/>
      <w:lang w:eastAsia="sk-SK"/>
    </w:rPr>
  </w:style>
  <w:style w:type="paragraph" w:styleId="Nadpis5">
    <w:name w:val="heading 5"/>
    <w:basedOn w:val="Normlny"/>
    <w:next w:val="Normlny"/>
    <w:link w:val="Nadpis5Char"/>
    <w:qFormat/>
    <w:rsid w:val="000B5987"/>
    <w:pPr>
      <w:numPr>
        <w:ilvl w:val="4"/>
        <w:numId w:val="3"/>
      </w:numPr>
      <w:spacing w:before="240" w:after="60" w:line="360" w:lineRule="auto"/>
      <w:jc w:val="both"/>
      <w:outlineLvl w:val="4"/>
    </w:pPr>
    <w:rPr>
      <w:rFonts w:ascii="Times New Roman" w:eastAsia="Times New Roman" w:hAnsi="Times New Roman"/>
      <w:b/>
      <w:bCs/>
      <w:i/>
      <w:iCs/>
      <w:sz w:val="26"/>
      <w:szCs w:val="26"/>
      <w:lang w:eastAsia="sk-SK"/>
    </w:rPr>
  </w:style>
  <w:style w:type="paragraph" w:styleId="Nadpis6">
    <w:name w:val="heading 6"/>
    <w:basedOn w:val="Normlny"/>
    <w:next w:val="Normlny"/>
    <w:link w:val="Nadpis6Char"/>
    <w:qFormat/>
    <w:rsid w:val="000B5987"/>
    <w:pPr>
      <w:numPr>
        <w:ilvl w:val="5"/>
        <w:numId w:val="3"/>
      </w:numPr>
      <w:spacing w:before="240" w:after="60" w:line="360" w:lineRule="auto"/>
      <w:jc w:val="both"/>
      <w:outlineLvl w:val="5"/>
    </w:pPr>
    <w:rPr>
      <w:rFonts w:ascii="Times New Roman" w:eastAsia="Times New Roman" w:hAnsi="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5987"/>
    <w:rPr>
      <w:rFonts w:ascii="Cambria" w:eastAsia="Times New Roman" w:hAnsi="Cambria" w:cs="Times New Roman"/>
      <w:b/>
      <w:bCs/>
      <w:kern w:val="32"/>
      <w:sz w:val="32"/>
      <w:szCs w:val="32"/>
      <w:lang w:eastAsia="en-US"/>
    </w:rPr>
  </w:style>
  <w:style w:type="character" w:customStyle="1" w:styleId="Nadpis4Char">
    <w:name w:val="Nadpis 4 Char"/>
    <w:basedOn w:val="Predvolenpsmoodseku"/>
    <w:link w:val="Nadpis4"/>
    <w:rsid w:val="000B5987"/>
    <w:rPr>
      <w:rFonts w:ascii="Arial" w:eastAsia="Times New Roman" w:hAnsi="Arial" w:cs="Arial"/>
      <w:sz w:val="24"/>
      <w:szCs w:val="28"/>
    </w:rPr>
  </w:style>
  <w:style w:type="character" w:customStyle="1" w:styleId="Nadpis5Char">
    <w:name w:val="Nadpis 5 Char"/>
    <w:basedOn w:val="Predvolenpsmoodseku"/>
    <w:link w:val="Nadpis5"/>
    <w:rsid w:val="000B5987"/>
    <w:rPr>
      <w:rFonts w:ascii="Times New Roman" w:eastAsia="Times New Roman" w:hAnsi="Times New Roman"/>
      <w:b/>
      <w:bCs/>
      <w:i/>
      <w:iCs/>
      <w:sz w:val="26"/>
      <w:szCs w:val="26"/>
    </w:rPr>
  </w:style>
  <w:style w:type="character" w:customStyle="1" w:styleId="Nadpis6Char">
    <w:name w:val="Nadpis 6 Char"/>
    <w:basedOn w:val="Predvolenpsmoodseku"/>
    <w:link w:val="Nadpis6"/>
    <w:rsid w:val="000B5987"/>
    <w:rPr>
      <w:rFonts w:ascii="Times New Roman" w:eastAsia="Times New Roman" w:hAnsi="Times New Roman" w:cs="Times New Roman"/>
      <w:b/>
      <w:bCs/>
    </w:rPr>
  </w:style>
  <w:style w:type="paragraph" w:styleId="Popis">
    <w:name w:val="caption"/>
    <w:aliases w:val="Popiska-Caption"/>
    <w:basedOn w:val="Normlny"/>
    <w:next w:val="Normlny"/>
    <w:qFormat/>
    <w:rsid w:val="000B5987"/>
    <w:pPr>
      <w:spacing w:before="120" w:after="60" w:line="360" w:lineRule="auto"/>
      <w:jc w:val="center"/>
    </w:pPr>
    <w:rPr>
      <w:rFonts w:ascii="Times New Roman" w:eastAsia="Times New Roman" w:hAnsi="Times New Roman"/>
      <w:b/>
      <w:bCs/>
      <w:sz w:val="20"/>
      <w:szCs w:val="20"/>
    </w:rPr>
  </w:style>
  <w:style w:type="paragraph" w:styleId="Nzov">
    <w:name w:val="Title"/>
    <w:aliases w:val="Názov kapitoly"/>
    <w:basedOn w:val="Nadpis1"/>
    <w:next w:val="Normlny"/>
    <w:link w:val="NzovChar"/>
    <w:autoRedefine/>
    <w:uiPriority w:val="10"/>
    <w:qFormat/>
    <w:rsid w:val="000B5987"/>
    <w:pPr>
      <w:numPr>
        <w:numId w:val="4"/>
      </w:numPr>
      <w:jc w:val="both"/>
    </w:pPr>
    <w:rPr>
      <w:rFonts w:ascii="Arial" w:hAnsi="Arial"/>
      <w:b w:val="0"/>
      <w:bCs w:val="0"/>
      <w:kern w:val="28"/>
    </w:rPr>
  </w:style>
  <w:style w:type="character" w:customStyle="1" w:styleId="NzovChar">
    <w:name w:val="Názov Char"/>
    <w:aliases w:val="Názov kapitoly Char"/>
    <w:basedOn w:val="Predvolenpsmoodseku"/>
    <w:link w:val="Nzov"/>
    <w:uiPriority w:val="10"/>
    <w:rsid w:val="000B5987"/>
    <w:rPr>
      <w:rFonts w:ascii="Arial" w:eastAsia="Times New Roman" w:hAnsi="Arial" w:cs="Times New Roman"/>
      <w:kern w:val="28"/>
      <w:sz w:val="32"/>
      <w:szCs w:val="32"/>
      <w:lang w:eastAsia="en-US"/>
    </w:rPr>
  </w:style>
  <w:style w:type="paragraph" w:customStyle="1" w:styleId="kd">
    <w:name w:val="kód"/>
    <w:basedOn w:val="Normlnywebov"/>
    <w:link w:val="kdChar"/>
    <w:qFormat/>
    <w:rsid w:val="000B5987"/>
    <w:pPr>
      <w:pBdr>
        <w:top w:val="single" w:sz="4" w:space="1" w:color="auto" w:shadow="1"/>
        <w:left w:val="single" w:sz="4" w:space="4" w:color="auto" w:shadow="1"/>
        <w:bottom w:val="single" w:sz="4" w:space="1" w:color="auto" w:shadow="1"/>
        <w:right w:val="single" w:sz="4" w:space="4" w:color="auto" w:shadow="1"/>
      </w:pBdr>
      <w:spacing w:after="0" w:line="240" w:lineRule="auto"/>
    </w:pPr>
    <w:rPr>
      <w:rFonts w:ascii="Courier New" w:eastAsia="Times New Roman" w:hAnsi="Courier New" w:cs="Courier New"/>
      <w:color w:val="000000"/>
      <w:sz w:val="22"/>
      <w:szCs w:val="16"/>
      <w:lang w:eastAsia="sk-SK"/>
    </w:rPr>
  </w:style>
  <w:style w:type="paragraph" w:styleId="Normlnywebov">
    <w:name w:val="Normal (Web)"/>
    <w:basedOn w:val="Normlny"/>
    <w:unhideWhenUsed/>
    <w:rsid w:val="000B5987"/>
    <w:rPr>
      <w:rFonts w:ascii="Times New Roman" w:hAnsi="Times New Roman"/>
      <w:sz w:val="24"/>
      <w:szCs w:val="24"/>
    </w:rPr>
  </w:style>
  <w:style w:type="character" w:customStyle="1" w:styleId="kdChar">
    <w:name w:val="kód Char"/>
    <w:basedOn w:val="Predvolenpsmoodseku"/>
    <w:link w:val="kd"/>
    <w:rsid w:val="000B5987"/>
    <w:rPr>
      <w:rFonts w:ascii="Courier New" w:eastAsia="Times New Roman" w:hAnsi="Courier New" w:cs="Courier New"/>
      <w:color w:val="000000"/>
      <w:sz w:val="22"/>
      <w:szCs w:val="16"/>
    </w:rPr>
  </w:style>
  <w:style w:type="paragraph" w:styleId="Textbubliny">
    <w:name w:val="Balloon Text"/>
    <w:basedOn w:val="Normlny"/>
    <w:link w:val="TextbublinyChar"/>
    <w:uiPriority w:val="99"/>
    <w:semiHidden/>
    <w:unhideWhenUsed/>
    <w:rsid w:val="00064B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4B82"/>
    <w:rPr>
      <w:rFonts w:ascii="Tahoma" w:hAnsi="Tahoma" w:cs="Tahoma"/>
      <w:sz w:val="16"/>
      <w:szCs w:val="16"/>
      <w:lang w:eastAsia="en-US"/>
    </w:rPr>
  </w:style>
  <w:style w:type="paragraph" w:styleId="Odsekzoznamu">
    <w:name w:val="List Paragraph"/>
    <w:basedOn w:val="Normlny"/>
    <w:uiPriority w:val="34"/>
    <w:qFormat/>
    <w:rsid w:val="00674A70"/>
    <w:pPr>
      <w:ind w:left="720"/>
      <w:contextualSpacing/>
    </w:pPr>
  </w:style>
  <w:style w:type="paragraph" w:styleId="Hlavika">
    <w:name w:val="header"/>
    <w:basedOn w:val="Normlny"/>
    <w:link w:val="HlavikaChar"/>
    <w:uiPriority w:val="99"/>
    <w:unhideWhenUsed/>
    <w:rsid w:val="00167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7FD1"/>
    <w:rPr>
      <w:sz w:val="22"/>
      <w:szCs w:val="22"/>
      <w:lang w:eastAsia="en-US"/>
    </w:rPr>
  </w:style>
  <w:style w:type="paragraph" w:styleId="Pta">
    <w:name w:val="footer"/>
    <w:basedOn w:val="Normlny"/>
    <w:link w:val="PtaChar"/>
    <w:uiPriority w:val="99"/>
    <w:semiHidden/>
    <w:unhideWhenUsed/>
    <w:rsid w:val="00167FD1"/>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167FD1"/>
    <w:rPr>
      <w:sz w:val="22"/>
      <w:szCs w:val="22"/>
      <w:lang w:eastAsia="en-US"/>
    </w:rPr>
  </w:style>
  <w:style w:type="character" w:customStyle="1" w:styleId="apple-converted-space">
    <w:name w:val="apple-converted-space"/>
    <w:basedOn w:val="Predvolenpsmoodseku"/>
    <w:rsid w:val="00A930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378</Words>
  <Characters>2160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lenovo_ntb</dc:creator>
  <cp:lastModifiedBy>lenovo_ntb</cp:lastModifiedBy>
  <cp:revision>6</cp:revision>
  <dcterms:created xsi:type="dcterms:W3CDTF">2011-03-01T23:15:00Z</dcterms:created>
  <dcterms:modified xsi:type="dcterms:W3CDTF">2013-07-09T16:34:00Z</dcterms:modified>
</cp:coreProperties>
</file>